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5F00" w14:textId="77777777" w:rsidR="00961E36" w:rsidRDefault="00961E36" w:rsidP="00961E36">
      <w:pPr>
        <w:pStyle w:val="Heading1"/>
      </w:pPr>
      <w:r>
        <w:t>Branching key challenge</w:t>
      </w:r>
    </w:p>
    <w:p w14:paraId="12B547F0" w14:textId="77777777" w:rsidR="00961E36" w:rsidRDefault="00961E36" w:rsidP="00961E36">
      <w:pPr>
        <w:pStyle w:val="Heading2"/>
      </w:pPr>
      <w:r>
        <w:t>Key learning points</w:t>
      </w:r>
    </w:p>
    <w:p w14:paraId="4F9579DC" w14:textId="77777777" w:rsidR="00961E36" w:rsidRDefault="00961E36" w:rsidP="00961E36">
      <w:pPr>
        <w:pStyle w:val="ListParagraph"/>
        <w:numPr>
          <w:ilvl w:val="0"/>
          <w:numId w:val="1"/>
        </w:numPr>
      </w:pPr>
      <w:r>
        <w:t xml:space="preserve">Living things can be grouped in different ways. </w:t>
      </w:r>
    </w:p>
    <w:p w14:paraId="65499B3A" w14:textId="0AD5175C" w:rsidR="00961E36" w:rsidRDefault="00961E36" w:rsidP="00961E36">
      <w:pPr>
        <w:pStyle w:val="ListParagraph"/>
        <w:numPr>
          <w:ilvl w:val="0"/>
          <w:numId w:val="1"/>
        </w:numPr>
      </w:pPr>
      <w:r>
        <w:t xml:space="preserve">When living things are grouped according to relatedness, a species is the smallest group living things can be divided into. (See </w:t>
      </w:r>
      <w:r w:rsidR="00B56DB4">
        <w:t>Background science</w:t>
      </w:r>
      <w:r>
        <w:t xml:space="preserve"> below) </w:t>
      </w:r>
    </w:p>
    <w:p w14:paraId="291FE127" w14:textId="77777777" w:rsidR="00961E36" w:rsidRDefault="00961E36" w:rsidP="00961E36">
      <w:pPr>
        <w:pStyle w:val="ListParagraph"/>
        <w:numPr>
          <w:ilvl w:val="0"/>
          <w:numId w:val="1"/>
        </w:numPr>
      </w:pPr>
      <w:r>
        <w:t>Each species is defined by specific key features.</w:t>
      </w:r>
    </w:p>
    <w:p w14:paraId="66E1AE7F" w14:textId="45010375" w:rsidR="00961E36" w:rsidRDefault="001C56CC" w:rsidP="00961E36">
      <w:pPr>
        <w:pStyle w:val="ListParagraph"/>
        <w:numPr>
          <w:ilvl w:val="0"/>
          <w:numId w:val="1"/>
        </w:numPr>
      </w:pPr>
      <w:r>
        <w:t>Not all members of a species are identical. There is variation.</w:t>
      </w:r>
    </w:p>
    <w:p w14:paraId="7AF01E0B" w14:textId="77777777" w:rsidR="00961E36" w:rsidRDefault="00961E36" w:rsidP="00961E36">
      <w:pPr>
        <w:pStyle w:val="Heading2"/>
      </w:pPr>
      <w:r>
        <w:t>Key words</w:t>
      </w:r>
    </w:p>
    <w:p w14:paraId="68BD7904" w14:textId="77777777" w:rsidR="00961E36" w:rsidRDefault="00961E36" w:rsidP="00961E36">
      <w:r w:rsidRPr="004D4D07">
        <w:rPr>
          <w:b/>
          <w:bCs/>
        </w:rPr>
        <w:t>Species</w:t>
      </w:r>
      <w:r>
        <w:t xml:space="preserve"> – A type of closely related living things. E.g. 7-spot ladybirds are species of ladybird. </w:t>
      </w:r>
    </w:p>
    <w:p w14:paraId="47D87362" w14:textId="77777777" w:rsidR="00961E36" w:rsidRDefault="00961E36" w:rsidP="00961E36">
      <w:r w:rsidRPr="004D4D07">
        <w:rPr>
          <w:b/>
          <w:bCs/>
        </w:rPr>
        <w:t>Variation</w:t>
      </w:r>
      <w:r>
        <w:t xml:space="preserve"> – Differences between members of a group. E.g. Pet cats are all the same species, but they have different fur colours.</w:t>
      </w:r>
    </w:p>
    <w:p w14:paraId="55CF43C7" w14:textId="77777777" w:rsidR="00961E36" w:rsidRDefault="00961E36" w:rsidP="00961E36">
      <w:r w:rsidRPr="004D4D07">
        <w:rPr>
          <w:b/>
          <w:bCs/>
        </w:rPr>
        <w:t>Features</w:t>
      </w:r>
      <w:r>
        <w:t xml:space="preserve"> - A part or property of something that we can see or use our other senses to observe.</w:t>
      </w:r>
    </w:p>
    <w:p w14:paraId="0B680695" w14:textId="06849889" w:rsidR="00961E36" w:rsidRDefault="00961E36" w:rsidP="00961E36">
      <w:pPr>
        <w:pStyle w:val="Heading2"/>
      </w:pPr>
    </w:p>
    <w:p w14:paraId="30D13B13" w14:textId="3A29B238" w:rsidR="00961E36" w:rsidRDefault="000D1CB2" w:rsidP="00961E36">
      <w:pPr>
        <w:pStyle w:val="Heading2"/>
      </w:pPr>
      <w:r>
        <w:t>What to do</w:t>
      </w:r>
    </w:p>
    <w:p w14:paraId="65D4238A" w14:textId="1BCDBD3F" w:rsidR="00961E36" w:rsidRDefault="00961E36" w:rsidP="00961E36">
      <w:pPr>
        <w:pStyle w:val="ListParagraph"/>
        <w:numPr>
          <w:ilvl w:val="0"/>
          <w:numId w:val="2"/>
        </w:numPr>
      </w:pPr>
      <w:r>
        <w:t>Hand out cards for the variable ladybirds.</w:t>
      </w:r>
      <w:r w:rsidR="006031CA">
        <w:t xml:space="preserve"> (Card numbers xx - 11 to xx – 15)</w:t>
      </w:r>
    </w:p>
    <w:p w14:paraId="16644498" w14:textId="05CB064A" w:rsidR="00961E36" w:rsidRDefault="00961E36" w:rsidP="00961E36">
      <w:pPr>
        <w:pStyle w:val="ListParagraph"/>
      </w:pPr>
    </w:p>
    <w:p w14:paraId="1FA83E6F" w14:textId="77777777" w:rsidR="00961E36" w:rsidRDefault="00961E36" w:rsidP="00961E36">
      <w:pPr>
        <w:pStyle w:val="ListParagraph"/>
        <w:numPr>
          <w:ilvl w:val="0"/>
          <w:numId w:val="2"/>
        </w:numPr>
      </w:pPr>
      <w:r>
        <w:t xml:space="preserve">Students use their own key or use another group’s key to identify the ladybirds. </w:t>
      </w:r>
    </w:p>
    <w:p w14:paraId="146FD92E" w14:textId="77777777" w:rsidR="00961E36" w:rsidRDefault="00961E36" w:rsidP="00961E36">
      <w:pPr>
        <w:pStyle w:val="ListParagraph"/>
      </w:pPr>
    </w:p>
    <w:p w14:paraId="21EB7DAC" w14:textId="5EF0FE75" w:rsidR="00961E36" w:rsidRDefault="00961E36" w:rsidP="00961E36">
      <w:pPr>
        <w:pStyle w:val="ListParagraph"/>
        <w:numPr>
          <w:ilvl w:val="0"/>
          <w:numId w:val="2"/>
        </w:numPr>
      </w:pPr>
      <w:r>
        <w:t xml:space="preserve">Reveal which ladybird cards belong to </w:t>
      </w:r>
      <w:r w:rsidR="006031CA">
        <w:t>which</w:t>
      </w:r>
      <w:r>
        <w:t xml:space="preserve"> species.</w:t>
      </w:r>
    </w:p>
    <w:p w14:paraId="6240FFA8" w14:textId="77777777" w:rsidR="00961E36" w:rsidRDefault="00961E36" w:rsidP="00961E36">
      <w:pPr>
        <w:pStyle w:val="ListParagraph"/>
      </w:pPr>
    </w:p>
    <w:p w14:paraId="729CB781" w14:textId="77777777" w:rsidR="00961E36" w:rsidRDefault="00961E36" w:rsidP="00961E36">
      <w:pPr>
        <w:pStyle w:val="ListParagraph"/>
        <w:numPr>
          <w:ilvl w:val="0"/>
          <w:numId w:val="2"/>
        </w:numPr>
      </w:pPr>
      <w:r>
        <w:t>Students look at cards and identify similarities in each variable species.</w:t>
      </w:r>
    </w:p>
    <w:p w14:paraId="0138CA27" w14:textId="78F8DA21" w:rsidR="00961E36" w:rsidRDefault="00961E36" w:rsidP="00961E36">
      <w:pPr>
        <w:pStyle w:val="ListParagraph"/>
      </w:pPr>
    </w:p>
    <w:p w14:paraId="7AAFD810" w14:textId="01CDF047" w:rsidR="00961E36" w:rsidRDefault="00961E36" w:rsidP="00961E36">
      <w:pPr>
        <w:pStyle w:val="ListParagraph"/>
        <w:numPr>
          <w:ilvl w:val="0"/>
          <w:numId w:val="2"/>
        </w:numPr>
      </w:pPr>
      <w:r>
        <w:t>Reveal the shared features.</w:t>
      </w:r>
    </w:p>
    <w:p w14:paraId="4700C9DC" w14:textId="42553129" w:rsidR="00961E36" w:rsidRDefault="00961E36" w:rsidP="00961E36">
      <w:pPr>
        <w:pStyle w:val="ListParagraph"/>
      </w:pPr>
    </w:p>
    <w:p w14:paraId="731C1E4B" w14:textId="7642E554" w:rsidR="00961E36" w:rsidRDefault="00961E36" w:rsidP="00A52BD9">
      <w:pPr>
        <w:pStyle w:val="ListParagraph"/>
        <w:numPr>
          <w:ilvl w:val="0"/>
          <w:numId w:val="2"/>
        </w:numPr>
      </w:pPr>
      <w:r>
        <w:t>Students re-work their keys to properly identify the variable species</w:t>
      </w:r>
      <w:r w:rsidR="00A94CB1">
        <w:t>.</w:t>
      </w:r>
    </w:p>
    <w:p w14:paraId="7ADA0624" w14:textId="77777777" w:rsidR="002A77DB" w:rsidRDefault="002A77DB" w:rsidP="002A77DB">
      <w:pPr>
        <w:pStyle w:val="ListParagraph"/>
      </w:pPr>
    </w:p>
    <w:p w14:paraId="2260E911" w14:textId="77777777" w:rsidR="002A77DB" w:rsidRDefault="002A77DB" w:rsidP="002A77DB">
      <w:pPr>
        <w:pStyle w:val="ListParagraph"/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45"/>
      </w:tblGrid>
      <w:tr w:rsidR="00C84F7E" w14:paraId="73511CF9" w14:textId="77777777" w:rsidTr="002A77DB">
        <w:tc>
          <w:tcPr>
            <w:tcW w:w="3402" w:type="dxa"/>
          </w:tcPr>
          <w:p w14:paraId="18484A78" w14:textId="19EA1901" w:rsidR="00C84F7E" w:rsidRDefault="00C84F7E">
            <w:r>
              <w:t xml:space="preserve">XX – 11 </w:t>
            </w:r>
            <w:r w:rsidR="002A77DB">
              <w:t xml:space="preserve">   2-Spot ladybird</w:t>
            </w:r>
          </w:p>
          <w:p w14:paraId="44AAFEBB" w14:textId="0E1561DD" w:rsidR="00C84F7E" w:rsidRDefault="00C84F7E">
            <w:r>
              <w:t>XX – 12</w:t>
            </w:r>
            <w:r w:rsidR="002A77DB">
              <w:t xml:space="preserve">    2-Spot ladybird</w:t>
            </w:r>
          </w:p>
          <w:p w14:paraId="399CDBB6" w14:textId="4D3ECF18" w:rsidR="00C84F7E" w:rsidRDefault="00C84F7E">
            <w:r>
              <w:t>XX – 13</w:t>
            </w:r>
            <w:r w:rsidR="002A77DB">
              <w:t xml:space="preserve">    10-Spot ladybird</w:t>
            </w:r>
          </w:p>
          <w:p w14:paraId="7B4D6BA8" w14:textId="32AB9784" w:rsidR="00C84F7E" w:rsidRDefault="00C84F7E">
            <w:r>
              <w:t>XX – 14</w:t>
            </w:r>
            <w:r w:rsidR="002A77DB">
              <w:t xml:space="preserve">    Harlequin ladybird</w:t>
            </w:r>
          </w:p>
          <w:p w14:paraId="67312778" w14:textId="5EAE2E10" w:rsidR="00C84F7E" w:rsidRDefault="00C84F7E">
            <w:r>
              <w:t>XX – 15</w:t>
            </w:r>
            <w:r w:rsidR="002A77DB">
              <w:t xml:space="preserve">    Harlequin ladybird</w:t>
            </w:r>
          </w:p>
        </w:tc>
        <w:tc>
          <w:tcPr>
            <w:tcW w:w="6345" w:type="dxa"/>
          </w:tcPr>
          <w:p w14:paraId="63C40DC5" w14:textId="098E8A41" w:rsidR="00C84F7E" w:rsidRDefault="00C84F7E">
            <w:r w:rsidRPr="00A52BD9">
              <w:rPr>
                <w:noProof/>
              </w:rPr>
              <w:drawing>
                <wp:inline distT="0" distB="0" distL="0" distR="0" wp14:anchorId="3C5A89E0" wp14:editId="78681AEE">
                  <wp:extent cx="1813727" cy="1606745"/>
                  <wp:effectExtent l="0" t="0" r="0" b="0"/>
                  <wp:docPr id="928749549" name="Picture 1" descr="A ladybug on a ca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749549" name="Picture 1" descr="A ladybug on a card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842" cy="161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3909B" w14:textId="360C7A7A" w:rsidR="00DE3870" w:rsidRDefault="00DE387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2F89C04" w14:textId="77777777" w:rsidR="00ED3093" w:rsidRDefault="00ED3093" w:rsidP="00961E36">
      <w:pPr>
        <w:pStyle w:val="Heading2"/>
      </w:pPr>
    </w:p>
    <w:p w14:paraId="18C31CEF" w14:textId="7B2DB152" w:rsidR="00961E36" w:rsidRDefault="00961E36" w:rsidP="00961E36">
      <w:pPr>
        <w:pStyle w:val="Heading2"/>
      </w:pPr>
      <w:r>
        <w:t>Extension</w:t>
      </w:r>
    </w:p>
    <w:p w14:paraId="4F2BE19E" w14:textId="19A19127" w:rsidR="000847E9" w:rsidRDefault="00961E36" w:rsidP="000847E9">
      <w:pPr>
        <w:pStyle w:val="ListParagraph"/>
        <w:numPr>
          <w:ilvl w:val="0"/>
          <w:numId w:val="3"/>
        </w:numPr>
      </w:pPr>
      <w:r>
        <w:t xml:space="preserve">Do a ladybird hunt or survey, and have students identify how many of each species they find using their re-worked keys. </w:t>
      </w:r>
    </w:p>
    <w:p w14:paraId="47F10A45" w14:textId="77777777" w:rsidR="0064057C" w:rsidRDefault="0064057C" w:rsidP="0064057C">
      <w:pPr>
        <w:pStyle w:val="ListParagraph"/>
      </w:pPr>
    </w:p>
    <w:p w14:paraId="3966C2EB" w14:textId="37442CA5" w:rsidR="00A94CB1" w:rsidRDefault="00A94CB1" w:rsidP="000847E9">
      <w:pPr>
        <w:pStyle w:val="ListParagraph"/>
        <w:numPr>
          <w:ilvl w:val="0"/>
          <w:numId w:val="3"/>
        </w:numPr>
      </w:pPr>
      <w:r>
        <w:t>Use the concept cartoon to check students’ understanding.</w:t>
      </w:r>
    </w:p>
    <w:p w14:paraId="4EA001A8" w14:textId="28653ED0" w:rsidR="00E52E9F" w:rsidRDefault="0064057C" w:rsidP="0051047D">
      <w:pPr>
        <w:ind w:left="360"/>
      </w:pPr>
      <w:r>
        <w:t xml:space="preserve">The three </w:t>
      </w:r>
      <w:r w:rsidR="0057512D">
        <w:t>images</w:t>
      </w:r>
      <w:r>
        <w:t xml:space="preserve"> are</w:t>
      </w:r>
      <w:r w:rsidR="0057512D">
        <w:t xml:space="preserve"> all</w:t>
      </w:r>
      <w:r>
        <w:t xml:space="preserve"> </w:t>
      </w:r>
      <w:r w:rsidR="0057512D">
        <w:t xml:space="preserve">meadow grasshoppers. Their colouring is quite variable, but </w:t>
      </w:r>
      <w:r w:rsidR="00BB5C3A">
        <w:t>the lines on the sides of the thorax are almost parallel</w:t>
      </w:r>
      <w:r w:rsidR="00AC787C">
        <w:t xml:space="preserve">, and the wings </w:t>
      </w:r>
      <w:r w:rsidR="00FA5629">
        <w:t>d</w:t>
      </w:r>
      <w:r w:rsidR="00AC787C">
        <w:t>o not have a white stripe.</w:t>
      </w:r>
      <w:r w:rsidR="00FA5629">
        <w:t xml:space="preserve"> </w:t>
      </w:r>
      <w:r w:rsidR="0058504D">
        <w:t>Therefore t</w:t>
      </w:r>
      <w:r w:rsidR="00FA5629">
        <w:t>he 2</w:t>
      </w:r>
      <w:r w:rsidR="00FA5629" w:rsidRPr="00FA5629">
        <w:rPr>
          <w:vertAlign w:val="superscript"/>
        </w:rPr>
        <w:t>nd</w:t>
      </w:r>
      <w:r w:rsidR="00FA5629">
        <w:t xml:space="preserve"> response in the concept cartoon is technically correct</w:t>
      </w:r>
      <w:r w:rsidR="00CC23D2">
        <w:t xml:space="preserve">. </w:t>
      </w:r>
      <w:r w:rsidR="001E36EB">
        <w:t xml:space="preserve">However the first response is </w:t>
      </w:r>
      <w:r w:rsidR="00787B86">
        <w:t>also good as it demonstrates the key learning points</w:t>
      </w:r>
      <w:r w:rsidR="0090053F">
        <w:t>.</w:t>
      </w:r>
    </w:p>
    <w:p w14:paraId="542C1270" w14:textId="306DAD5E" w:rsidR="00146607" w:rsidRDefault="008D1351" w:rsidP="0051047D">
      <w:pPr>
        <w:ind w:firstLine="360"/>
      </w:pPr>
      <w:r>
        <w:t>D</w:t>
      </w:r>
      <w:r w:rsidR="007D6F25">
        <w:t>iscussion</w:t>
      </w:r>
      <w:r>
        <w:t xml:space="preserve"> demonstrating understanding</w:t>
      </w:r>
      <w:r w:rsidR="00146607">
        <w:t xml:space="preserve"> </w:t>
      </w:r>
      <w:r w:rsidR="0051047D">
        <w:t xml:space="preserve">of </w:t>
      </w:r>
      <w:r w:rsidR="00146607">
        <w:t>key learning points should include:</w:t>
      </w:r>
    </w:p>
    <w:p w14:paraId="5E3F406D" w14:textId="1D33BD52" w:rsidR="00E52E9F" w:rsidRDefault="00146607" w:rsidP="00146607">
      <w:pPr>
        <w:pStyle w:val="ListParagraph"/>
        <w:numPr>
          <w:ilvl w:val="0"/>
          <w:numId w:val="4"/>
        </w:numPr>
      </w:pPr>
      <w:r>
        <w:t>The f</w:t>
      </w:r>
      <w:r w:rsidR="007D6F25">
        <w:t>act that there can be variation within a species</w:t>
      </w:r>
      <w:r w:rsidR="000B2B0D">
        <w:t xml:space="preserve">. So being </w:t>
      </w:r>
      <w:r w:rsidR="007D6F25">
        <w:t>different colours doesn’t</w:t>
      </w:r>
      <w:r w:rsidR="000B2B0D">
        <w:t xml:space="preserve"> necessarily</w:t>
      </w:r>
      <w:r w:rsidR="007D6F25">
        <w:t xml:space="preserve"> mean they are different grasshopper species.</w:t>
      </w:r>
    </w:p>
    <w:p w14:paraId="4DBE7AE8" w14:textId="58A45654" w:rsidR="000B2B0D" w:rsidRDefault="006852D9" w:rsidP="00146607">
      <w:pPr>
        <w:pStyle w:val="ListParagraph"/>
        <w:numPr>
          <w:ilvl w:val="0"/>
          <w:numId w:val="4"/>
        </w:numPr>
      </w:pPr>
      <w:r>
        <w:t>S</w:t>
      </w:r>
      <w:r w:rsidR="00494CA6">
        <w:t xml:space="preserve">imilarities or differences in </w:t>
      </w:r>
      <w:r w:rsidR="00511776">
        <w:t>specific features.</w:t>
      </w:r>
      <w:r>
        <w:t xml:space="preserve"> Th</w:t>
      </w:r>
      <w:r w:rsidR="002C2F4A">
        <w:t>is</w:t>
      </w:r>
      <w:r>
        <w:t xml:space="preserve"> shows awareness that they should be looking for key features rather than matching the whole animal.</w:t>
      </w:r>
    </w:p>
    <w:p w14:paraId="3EF0A6F3" w14:textId="77777777" w:rsidR="00E52E9F" w:rsidRPr="00E52E9F" w:rsidRDefault="00E52E9F" w:rsidP="00E52E9F"/>
    <w:p w14:paraId="0A1E537C" w14:textId="34E11DB4" w:rsidR="00961E36" w:rsidRDefault="00961E36" w:rsidP="00961E36">
      <w:pPr>
        <w:pStyle w:val="Heading2"/>
      </w:pPr>
      <w:r>
        <w:t>Background Science</w:t>
      </w:r>
    </w:p>
    <w:p w14:paraId="5E60A109" w14:textId="14AC7F80" w:rsidR="00961E36" w:rsidRDefault="00961E36" w:rsidP="00961E36">
      <w:r w:rsidRPr="00233690">
        <w:t>The aim of this activity is to demonstrate that there is variation within a species. With experience, scientists learn which features are less variable in each species and use these features for identification. In ladybirds</w:t>
      </w:r>
      <w:r w:rsidR="0055404B">
        <w:t>,</w:t>
      </w:r>
      <w:r w:rsidRPr="00233690">
        <w:t xml:space="preserve"> this is often a combination of size, leg colour, and pattern on the thorax (the segment just behind the head).</w:t>
      </w:r>
      <w:r>
        <w:t xml:space="preserve"> </w:t>
      </w:r>
      <w:r w:rsidRPr="00233690">
        <w:t xml:space="preserve">Often scientists will need to use microscopes to inspect tiny features. Sometimes </w:t>
      </w:r>
      <w:r>
        <w:t>it isn’t possible to</w:t>
      </w:r>
      <w:r w:rsidRPr="00233690">
        <w:t xml:space="preserve"> identify something just by looking at it</w:t>
      </w:r>
      <w:r>
        <w:t xml:space="preserve">. New technology </w:t>
      </w:r>
      <w:r w:rsidR="00B940B8">
        <w:t>h</w:t>
      </w:r>
      <w:r>
        <w:t xml:space="preserve">as revealed that some organisms </w:t>
      </w:r>
      <w:r w:rsidR="002C48B6">
        <w:t>can</w:t>
      </w:r>
      <w:r>
        <w:t xml:space="preserve"> look the same </w:t>
      </w:r>
      <w:r w:rsidR="002C48B6">
        <w:t xml:space="preserve">but </w:t>
      </w:r>
      <w:r>
        <w:t>have</w:t>
      </w:r>
      <w:r w:rsidRPr="00233690">
        <w:t xml:space="preserve"> DNA</w:t>
      </w:r>
      <w:r>
        <w:t xml:space="preserve"> sequences that are different enough to count as different </w:t>
      </w:r>
      <w:r w:rsidRPr="00233690">
        <w:t>species.</w:t>
      </w:r>
    </w:p>
    <w:p w14:paraId="00F29923" w14:textId="0F297983" w:rsidR="0078560E" w:rsidRDefault="0078560E" w:rsidP="0078560E">
      <w:r>
        <w:t>A</w:t>
      </w:r>
      <w:r w:rsidRPr="00DC6B14">
        <w:t xml:space="preserve"> species is </w:t>
      </w:r>
      <w:r>
        <w:t xml:space="preserve">the widest </w:t>
      </w:r>
      <w:r w:rsidRPr="00DC6B14">
        <w:t xml:space="preserve">group with similar features and genes </w:t>
      </w:r>
      <w:r>
        <w:t>that</w:t>
      </w:r>
      <w:r w:rsidRPr="00DC6B14">
        <w:t xml:space="preserve"> can reproduce to make fertile offspring.</w:t>
      </w:r>
      <w:r>
        <w:t xml:space="preserve"> Some species can be further split into smaller groups. For example, </w:t>
      </w:r>
      <w:r>
        <w:rPr>
          <w:i/>
          <w:iCs/>
        </w:rPr>
        <w:t>c</w:t>
      </w:r>
      <w:r w:rsidRPr="006C212F">
        <w:rPr>
          <w:i/>
          <w:iCs/>
        </w:rPr>
        <w:t>ultivars</w:t>
      </w:r>
      <w:r w:rsidRPr="005C2F26">
        <w:t xml:space="preserve"> are</w:t>
      </w:r>
      <w:r>
        <w:t xml:space="preserve"> </w:t>
      </w:r>
      <w:r w:rsidRPr="005B1E75">
        <w:t xml:space="preserve">varieties </w:t>
      </w:r>
      <w:r>
        <w:t>of</w:t>
      </w:r>
      <w:r w:rsidR="00ED6EC7">
        <w:t xml:space="preserve"> a</w:t>
      </w:r>
      <w:r>
        <w:t xml:space="preserve"> plant species which have a certain set of features, like being seedless or having a sweeter flavour</w:t>
      </w:r>
      <w:r w:rsidR="00ED6EC7">
        <w:t xml:space="preserve">, but can </w:t>
      </w:r>
      <w:r w:rsidR="00EC1C4E">
        <w:t>still</w:t>
      </w:r>
      <w:r w:rsidR="00ED6EC7">
        <w:t xml:space="preserve"> reproduce normally with other members of the species.</w:t>
      </w:r>
      <w:r w:rsidR="00DC294A">
        <w:t xml:space="preserve"> This can be seen in the grocery store when </w:t>
      </w:r>
      <w:r w:rsidR="001242E4">
        <w:t xml:space="preserve">the </w:t>
      </w:r>
      <w:r w:rsidR="00DC294A">
        <w:t>packaging identifies the</w:t>
      </w:r>
      <w:r w:rsidR="00441B14">
        <w:t xml:space="preserve"> specific</w:t>
      </w:r>
      <w:r w:rsidR="00DC294A">
        <w:t xml:space="preserve"> variety of fruit</w:t>
      </w:r>
      <w:r w:rsidR="00441B14">
        <w:t xml:space="preserve"> inside</w:t>
      </w:r>
      <w:r w:rsidR="00DC294A">
        <w:t>.</w:t>
      </w:r>
    </w:p>
    <w:p w14:paraId="0DF51204" w14:textId="1D144FAD" w:rsidR="007E175C" w:rsidRDefault="00931056">
      <w:r>
        <w:t>Subspecies</w:t>
      </w:r>
      <w:r w:rsidR="0078560E">
        <w:t xml:space="preserve"> </w:t>
      </w:r>
      <w:r w:rsidR="00CF230B">
        <w:t xml:space="preserve">are </w:t>
      </w:r>
      <w:r w:rsidR="0078560E">
        <w:t xml:space="preserve">populations of a species which </w:t>
      </w:r>
      <w:r w:rsidR="00B9358F">
        <w:t xml:space="preserve">can be </w:t>
      </w:r>
      <w:r w:rsidR="0078560E">
        <w:t xml:space="preserve">separated from the rest of the species </w:t>
      </w:r>
      <w:r w:rsidR="00B9358F">
        <w:t>for some reason. Often</w:t>
      </w:r>
      <w:r>
        <w:t>,</w:t>
      </w:r>
      <w:r w:rsidR="00B9358F">
        <w:t xml:space="preserve"> this separation </w:t>
      </w:r>
      <w:r w:rsidR="003C2D23">
        <w:t>is caused by</w:t>
      </w:r>
      <w:r w:rsidR="0078560E">
        <w:t xml:space="preserve"> a geographic range or barrier. They can reproduce together </w:t>
      </w:r>
      <w:r w:rsidR="00431D43">
        <w:t>successfully, but usually don’t because the populations are far apart and rarely</w:t>
      </w:r>
      <w:r w:rsidR="0078560E">
        <w:t xml:space="preserve"> </w:t>
      </w:r>
      <w:r w:rsidR="000E28EF">
        <w:t xml:space="preserve">come into </w:t>
      </w:r>
      <w:r w:rsidR="0078560E">
        <w:t>contact with one another.</w:t>
      </w:r>
    </w:p>
    <w:sectPr w:rsidR="007E175C" w:rsidSect="00961E3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48EC" w14:textId="77777777" w:rsidR="006B5174" w:rsidRDefault="006B5174" w:rsidP="00DE3870">
      <w:pPr>
        <w:spacing w:after="0" w:line="240" w:lineRule="auto"/>
      </w:pPr>
      <w:r>
        <w:separator/>
      </w:r>
    </w:p>
  </w:endnote>
  <w:endnote w:type="continuationSeparator" w:id="0">
    <w:p w14:paraId="0CD2CAF3" w14:textId="77777777" w:rsidR="006B5174" w:rsidRDefault="006B5174" w:rsidP="00DE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BC75" w14:textId="00A76784" w:rsidR="00DE3870" w:rsidRDefault="00DE3870">
    <w:pPr>
      <w:pStyle w:val="Footer"/>
    </w:pPr>
    <w:r>
      <w:t>This resource was produced with support from Evolution Education Trust.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6203" w14:textId="77777777" w:rsidR="006B5174" w:rsidRDefault="006B5174" w:rsidP="00DE3870">
      <w:pPr>
        <w:spacing w:after="0" w:line="240" w:lineRule="auto"/>
      </w:pPr>
      <w:r>
        <w:separator/>
      </w:r>
    </w:p>
  </w:footnote>
  <w:footnote w:type="continuationSeparator" w:id="0">
    <w:p w14:paraId="11F90C26" w14:textId="77777777" w:rsidR="006B5174" w:rsidRDefault="006B5174" w:rsidP="00DE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8B5B" w14:textId="6B72089D" w:rsidR="00DE3870" w:rsidRDefault="00DE3870">
    <w:pPr>
      <w:pStyle w:val="Header"/>
    </w:pPr>
    <w:r w:rsidRPr="00DE3870">
      <w:rPr>
        <w:noProof/>
      </w:rPr>
      <w:drawing>
        <wp:inline distT="0" distB="0" distL="0" distR="0" wp14:anchorId="10C16E0B" wp14:editId="63EFF7B7">
          <wp:extent cx="1067040" cy="540000"/>
          <wp:effectExtent l="0" t="0" r="0" b="0"/>
          <wp:docPr id="3" name="Picture 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43E1B81-C8FB-BEFF-CB55-F3266AB53E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543E1B81-C8FB-BEFF-CB55-F3266AB53E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4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A6D"/>
    <w:multiLevelType w:val="hybridMultilevel"/>
    <w:tmpl w:val="E5AE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96490"/>
    <w:multiLevelType w:val="hybridMultilevel"/>
    <w:tmpl w:val="576A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7459E"/>
    <w:multiLevelType w:val="hybridMultilevel"/>
    <w:tmpl w:val="DB388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930D8"/>
    <w:multiLevelType w:val="hybridMultilevel"/>
    <w:tmpl w:val="11FEBADE"/>
    <w:lvl w:ilvl="0" w:tplc="BE5A294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8566780">
    <w:abstractNumId w:val="0"/>
  </w:num>
  <w:num w:numId="2" w16cid:durableId="958295717">
    <w:abstractNumId w:val="2"/>
  </w:num>
  <w:num w:numId="3" w16cid:durableId="1780296957">
    <w:abstractNumId w:val="1"/>
  </w:num>
  <w:num w:numId="4" w16cid:durableId="103547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0D"/>
    <w:rsid w:val="00067BF3"/>
    <w:rsid w:val="0007672B"/>
    <w:rsid w:val="000847E9"/>
    <w:rsid w:val="000B2B0D"/>
    <w:rsid w:val="000D1CB2"/>
    <w:rsid w:val="000E28EF"/>
    <w:rsid w:val="000F76AD"/>
    <w:rsid w:val="001242E4"/>
    <w:rsid w:val="00143AB7"/>
    <w:rsid w:val="00146607"/>
    <w:rsid w:val="001621F6"/>
    <w:rsid w:val="00181E34"/>
    <w:rsid w:val="001C56CC"/>
    <w:rsid w:val="001E36EB"/>
    <w:rsid w:val="001F53C5"/>
    <w:rsid w:val="002056F9"/>
    <w:rsid w:val="00230FE7"/>
    <w:rsid w:val="002A77DB"/>
    <w:rsid w:val="002C2F4A"/>
    <w:rsid w:val="002C48B6"/>
    <w:rsid w:val="00353195"/>
    <w:rsid w:val="003C2D23"/>
    <w:rsid w:val="00431D43"/>
    <w:rsid w:val="00441B14"/>
    <w:rsid w:val="00477E06"/>
    <w:rsid w:val="004865F2"/>
    <w:rsid w:val="00494CA6"/>
    <w:rsid w:val="004D2FC4"/>
    <w:rsid w:val="0051047D"/>
    <w:rsid w:val="00511776"/>
    <w:rsid w:val="0055404B"/>
    <w:rsid w:val="0057512D"/>
    <w:rsid w:val="0058504D"/>
    <w:rsid w:val="00585E9F"/>
    <w:rsid w:val="005B1E75"/>
    <w:rsid w:val="005C2F26"/>
    <w:rsid w:val="006031CA"/>
    <w:rsid w:val="00613ADA"/>
    <w:rsid w:val="00620EBB"/>
    <w:rsid w:val="0064057C"/>
    <w:rsid w:val="00641E0F"/>
    <w:rsid w:val="006852D9"/>
    <w:rsid w:val="006B5174"/>
    <w:rsid w:val="006C212F"/>
    <w:rsid w:val="006E39DF"/>
    <w:rsid w:val="0077172A"/>
    <w:rsid w:val="0078560E"/>
    <w:rsid w:val="00787B86"/>
    <w:rsid w:val="007904B7"/>
    <w:rsid w:val="00791B53"/>
    <w:rsid w:val="007D5647"/>
    <w:rsid w:val="007D6F25"/>
    <w:rsid w:val="007E175C"/>
    <w:rsid w:val="00882D4C"/>
    <w:rsid w:val="008D1351"/>
    <w:rsid w:val="0090053F"/>
    <w:rsid w:val="00931056"/>
    <w:rsid w:val="00961E36"/>
    <w:rsid w:val="00A52BD9"/>
    <w:rsid w:val="00A746C4"/>
    <w:rsid w:val="00A811F6"/>
    <w:rsid w:val="00A94CB1"/>
    <w:rsid w:val="00AC4C8E"/>
    <w:rsid w:val="00AC787C"/>
    <w:rsid w:val="00B1645C"/>
    <w:rsid w:val="00B56DB4"/>
    <w:rsid w:val="00B9358F"/>
    <w:rsid w:val="00B940B8"/>
    <w:rsid w:val="00BB5C3A"/>
    <w:rsid w:val="00BD51FE"/>
    <w:rsid w:val="00C03A0D"/>
    <w:rsid w:val="00C61645"/>
    <w:rsid w:val="00C84F7E"/>
    <w:rsid w:val="00CB5E0C"/>
    <w:rsid w:val="00CC23D2"/>
    <w:rsid w:val="00CD5F32"/>
    <w:rsid w:val="00CF230B"/>
    <w:rsid w:val="00DC294A"/>
    <w:rsid w:val="00DE3870"/>
    <w:rsid w:val="00E0306F"/>
    <w:rsid w:val="00E52E9F"/>
    <w:rsid w:val="00E81BD4"/>
    <w:rsid w:val="00EC1C4E"/>
    <w:rsid w:val="00ED3093"/>
    <w:rsid w:val="00ED6EC7"/>
    <w:rsid w:val="00FA5629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0E67B"/>
  <w15:chartTrackingRefBased/>
  <w15:docId w15:val="{955DC2BF-F7B3-42B8-AE23-24B098F1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36"/>
  </w:style>
  <w:style w:type="paragraph" w:styleId="Heading1">
    <w:name w:val="heading 1"/>
    <w:basedOn w:val="Normal"/>
    <w:next w:val="Normal"/>
    <w:link w:val="Heading1Char"/>
    <w:uiPriority w:val="9"/>
    <w:qFormat/>
    <w:rsid w:val="00C0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3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A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70"/>
  </w:style>
  <w:style w:type="paragraph" w:styleId="Footer">
    <w:name w:val="footer"/>
    <w:basedOn w:val="Normal"/>
    <w:link w:val="FooterChar"/>
    <w:uiPriority w:val="99"/>
    <w:unhideWhenUsed/>
    <w:rsid w:val="00DE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70"/>
  </w:style>
  <w:style w:type="table" w:styleId="TableGrid">
    <w:name w:val="Table Grid"/>
    <w:basedOn w:val="TableNormal"/>
    <w:uiPriority w:val="39"/>
    <w:rsid w:val="00C8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ins xmlns="37c47d49-5c3e-4564-83ee-3a7de24ace65" xsi:nil="true"/>
    <Credit xmlns="37c47d49-5c3e-4564-83ee-3a7de24ace65" xsi:nil="true"/>
    <lcf76f155ced4ddcb4097134ff3c332f xmlns="37c47d49-5c3e-4564-83ee-3a7de24ace65">
      <Terms xmlns="http://schemas.microsoft.com/office/infopath/2007/PartnerControls"/>
    </lcf76f155ced4ddcb4097134ff3c332f>
    <TaxCatchAll xmlns="01a464aa-a786-405b-bb6b-b90e046984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D94F0762894DBFBF8132F36DD753" ma:contentTypeVersion="18" ma:contentTypeDescription="Create a new document." ma:contentTypeScope="" ma:versionID="9fc3588eeefc118c7145675af789b29f">
  <xsd:schema xmlns:xsd="http://www.w3.org/2001/XMLSchema" xmlns:xs="http://www.w3.org/2001/XMLSchema" xmlns:p="http://schemas.microsoft.com/office/2006/metadata/properties" xmlns:ns2="01a464aa-a786-405b-bb6b-b90e04698418" xmlns:ns3="37c47d49-5c3e-4564-83ee-3a7de24ace65" targetNamespace="http://schemas.microsoft.com/office/2006/metadata/properties" ma:root="true" ma:fieldsID="f9005568f8f0a0337bea501366985df2" ns2:_="" ns3:_="">
    <xsd:import namespace="01a464aa-a786-405b-bb6b-b90e04698418"/>
    <xsd:import namespace="37c47d49-5c3e-4564-83ee-3a7de24ace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Contains" minOccurs="0"/>
                <xsd:element ref="ns3:Credi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64aa-a786-405b-bb6b-b90e04698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ba91ac-8f10-4fd1-a0bc-b6f7c7ddcd58}" ma:internalName="TaxCatchAll" ma:showField="CatchAllData" ma:web="01a464aa-a786-405b-bb6b-b90e04698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7d49-5c3e-4564-83ee-3a7de24ac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631306-648b-4820-82d0-96e941587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ains" ma:index="23" nillable="true" ma:displayName="Contains" ma:format="Dropdown" ma:internalName="Contains">
      <xsd:simpleType>
        <xsd:restriction base="dms:Note">
          <xsd:maxLength value="255"/>
        </xsd:restriction>
      </xsd:simpleType>
    </xsd:element>
    <xsd:element name="Credit" ma:index="24" nillable="true" ma:displayName="Credit" ma:description="Credit: from AMC photo library" ma:format="Dropdown" ma:internalName="Credit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7E7FB-EDA9-4048-A708-FE8F20D2EC9F}">
  <ds:schemaRefs>
    <ds:schemaRef ds:uri="http://schemas.microsoft.com/office/2006/metadata/properties"/>
    <ds:schemaRef ds:uri="http://schemas.microsoft.com/office/infopath/2007/PartnerControls"/>
    <ds:schemaRef ds:uri="37c47d49-5c3e-4564-83ee-3a7de24ace65"/>
    <ds:schemaRef ds:uri="01a464aa-a786-405b-bb6b-b90e04698418"/>
  </ds:schemaRefs>
</ds:datastoreItem>
</file>

<file path=customXml/itemProps2.xml><?xml version="1.0" encoding="utf-8"?>
<ds:datastoreItem xmlns:ds="http://schemas.openxmlformats.org/officeDocument/2006/customXml" ds:itemID="{FB5A2FD0-909D-48E3-A6A2-DECB6B56E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C3D7C-E080-4DF7-83CF-67AEA044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464aa-a786-405b-bb6b-b90e04698418"/>
    <ds:schemaRef ds:uri="37c47d49-5c3e-4564-83ee-3a7de24a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587</Words>
  <Characters>3023</Characters>
  <Application>Microsoft Office Word</Application>
  <DocSecurity>0</DocSecurity>
  <Lines>65</Lines>
  <Paragraphs>39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Heng</dc:creator>
  <cp:keywords/>
  <dc:description/>
  <cp:lastModifiedBy>Victor Heng</cp:lastModifiedBy>
  <cp:revision>72</cp:revision>
  <dcterms:created xsi:type="dcterms:W3CDTF">2025-02-27T14:12:00Z</dcterms:created>
  <dcterms:modified xsi:type="dcterms:W3CDTF">2025-08-18T14:26:00Z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40585e00-3206-4d5f-bc98-8d3992d626cf</vt:lpwstr>
  </property>
  <property fmtid="{D5CDD505-2E9C-101B-9397-08002B2CF9AE}" pid="3" name="ContentTypeId">
    <vt:lpwstr>0x010100A965D94F0762894DBFBF8132F36DD753</vt:lpwstr>
  </property>
  <property fmtid="{D5CDD505-2E9C-101B-9397-08002B2CF9AE}" pid="4" name="MediaServiceImageTags">
    <vt:lpwstr/>
  </property>
</Properties>
</file>